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CB" w:rsidRDefault="00ED77CB" w:rsidP="00ED77CB">
      <w:pPr>
        <w:widowControl w:val="0"/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/>
        </w:rPr>
        <w:t xml:space="preserve">Современные </w:t>
      </w:r>
      <w:proofErr w:type="spellStart"/>
      <w:r>
        <w:rPr>
          <w:rFonts w:ascii="Times New Roman" w:hAnsi="Times New Roman"/>
          <w:b/>
          <w:bCs/>
          <w:sz w:val="28"/>
          <w:szCs w:val="28"/>
          <w:lang/>
        </w:rPr>
        <w:t>здоровьесберегающие</w:t>
      </w:r>
      <w:proofErr w:type="spellEnd"/>
      <w:r>
        <w:rPr>
          <w:rFonts w:ascii="Times New Roman" w:hAnsi="Times New Roman"/>
          <w:b/>
          <w:bCs/>
          <w:sz w:val="28"/>
          <w:szCs w:val="28"/>
          <w:lang/>
        </w:rPr>
        <w:t xml:space="preserve"> технологии в ДО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  <w:lang/>
        </w:rPr>
        <w:t>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Выступление старшего воспитателя ДО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  <w:lang/>
        </w:rPr>
        <w:t>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Современные </w:t>
      </w:r>
      <w:proofErr w:type="spellStart"/>
      <w:r>
        <w:rPr>
          <w:rFonts w:ascii="Times New Roman" w:hAnsi="Times New Roman"/>
          <w:sz w:val="28"/>
          <w:szCs w:val="28"/>
          <w:lang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приобщение детей к физической культуре;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использование развивающих форм оздоровительной работы.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Стремление к комплексности понятно и оправдано, так как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константно-целостного психосоматического состояния, которое дает начало воспроизведения в режиме саморазвития.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С точки зрения современных подходов к педагогике, совместная творческая деятельность детей и педагога является внутренним основанием единства телесного и духовного в жизни ребенка.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 xml:space="preserve">Формы организации </w:t>
      </w:r>
      <w:proofErr w:type="spellStart"/>
      <w:r>
        <w:rPr>
          <w:rFonts w:ascii="Times New Roman" w:hAnsi="Times New Roman"/>
          <w:b/>
          <w:bCs/>
          <w:sz w:val="28"/>
          <w:szCs w:val="28"/>
          <w:lang/>
        </w:rPr>
        <w:t>здоровьесберегающей</w:t>
      </w:r>
      <w:proofErr w:type="spellEnd"/>
      <w:r>
        <w:rPr>
          <w:rFonts w:ascii="Times New Roman" w:hAnsi="Times New Roman"/>
          <w:b/>
          <w:bCs/>
          <w:sz w:val="28"/>
          <w:szCs w:val="28"/>
          <w:lang/>
        </w:rPr>
        <w:t xml:space="preserve"> работы: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непосредственно образовательная деятельность;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самостоятельная деятельность детей;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подвижные игры;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утренняя гимнастика (традиционная, дыхательная, звуковая);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двигательно-оздоровительные физкультминутки;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физические упражнения после дневного сна;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> физические упражнения в сочетании с закаливающими процедурами;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физкультурные прогулки (в парк, к реке);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физкультурные досуги;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спортивные праздники.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Существующие </w:t>
      </w:r>
      <w:proofErr w:type="spellStart"/>
      <w:r>
        <w:rPr>
          <w:rFonts w:ascii="Times New Roman" w:hAnsi="Times New Roman"/>
          <w:sz w:val="28"/>
          <w:szCs w:val="28"/>
          <w:lang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образовательные технологии можно выделить в три подгруппы: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>
        <w:rPr>
          <w:rFonts w:ascii="Times New Roman" w:hAnsi="Times New Roman"/>
          <w:sz w:val="28"/>
          <w:szCs w:val="28"/>
          <w:lang/>
        </w:rPr>
        <w:t>дезадаптационных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состояний;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/>
          <w:sz w:val="28"/>
          <w:szCs w:val="28"/>
          <w:lang/>
        </w:rPr>
        <w:t xml:space="preserve"> психолого-педагогические технологии, связанные с непосредственной работой педагога с детьми;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/>
        </w:rPr>
        <w:t>Здоровьсберегаюшие</w:t>
      </w:r>
      <w:proofErr w:type="spellEnd"/>
      <w:r>
        <w:rPr>
          <w:rFonts w:ascii="Times New Roman" w:hAnsi="Times New Roman"/>
          <w:b/>
          <w:bCs/>
          <w:sz w:val="28"/>
          <w:szCs w:val="28"/>
          <w:lang/>
        </w:rPr>
        <w:t xml:space="preserve"> технологии, технологии сохранения и стимулирования здоровья.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/>
        </w:rPr>
        <w:t>Стретчинг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– не раньше чем через 30 мин после приема пищи, 2 раза в неделю по 30 мин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 xml:space="preserve">Динамические паузы </w:t>
      </w:r>
      <w:r>
        <w:rPr>
          <w:rFonts w:ascii="Times New Roman" w:hAnsi="Times New Roman"/>
          <w:sz w:val="28"/>
          <w:szCs w:val="28"/>
          <w:lang/>
        </w:rPr>
        <w:t>– во время занятий, 2–5 мин,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и других гимнастик в зависимости от вида деятельности.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 xml:space="preserve">Подвижные и спортивные игры </w:t>
      </w:r>
      <w:r>
        <w:rPr>
          <w:rFonts w:ascii="Times New Roman" w:hAnsi="Times New Roman"/>
          <w:sz w:val="28"/>
          <w:szCs w:val="28"/>
          <w:lang/>
        </w:rPr>
        <w:t>– как часть непосредственно образовательной деятельности, на прогулке, в групповой комнате – малой, средней и высокой степени подвижности. Ежедневно для всех возрастных групп. Игры подбираются в соответствии с возрастом ребенка, местом и временем ее проведения. В детском саду мы используем лишь элементы спортивных игр.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Релаксация</w:t>
      </w:r>
      <w:r>
        <w:rPr>
          <w:rFonts w:ascii="Times New Roman" w:hAnsi="Times New Roman"/>
          <w:sz w:val="28"/>
          <w:szCs w:val="28"/>
          <w:lang/>
        </w:rPr>
        <w:t xml:space="preserve">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 xml:space="preserve">Гимнастика пальчиковая </w:t>
      </w:r>
      <w:r>
        <w:rPr>
          <w:rFonts w:ascii="Times New Roman" w:hAnsi="Times New Roman"/>
          <w:sz w:val="28"/>
          <w:szCs w:val="28"/>
          <w:lang/>
        </w:rPr>
        <w:t>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Гимнастика для глаз</w:t>
      </w:r>
      <w:r>
        <w:rPr>
          <w:rFonts w:ascii="Times New Roman" w:hAnsi="Times New Roman"/>
          <w:sz w:val="28"/>
          <w:szCs w:val="28"/>
          <w:lang/>
        </w:rPr>
        <w:t xml:space="preserve"> – ежедневно по 3–5 мин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Гимнастика дыхательная</w:t>
      </w:r>
      <w:r>
        <w:rPr>
          <w:rFonts w:ascii="Times New Roman" w:hAnsi="Times New Roman"/>
          <w:sz w:val="28"/>
          <w:szCs w:val="28"/>
          <w:lang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Динамическая гимнастика</w:t>
      </w:r>
      <w:r>
        <w:rPr>
          <w:rFonts w:ascii="Times New Roman" w:hAnsi="Times New Roman"/>
          <w:sz w:val="28"/>
          <w:szCs w:val="28"/>
          <w:lang/>
        </w:rPr>
        <w:t xml:space="preserve"> – ежедневно после дневного сна, 5–10 мин.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Гимнастика корригирующая</w:t>
      </w:r>
      <w:r>
        <w:rPr>
          <w:rFonts w:ascii="Times New Roman" w:hAnsi="Times New Roman"/>
          <w:sz w:val="28"/>
          <w:szCs w:val="28"/>
          <w:lang/>
        </w:rPr>
        <w:t xml:space="preserve"> – в различных формах </w:t>
      </w:r>
      <w:proofErr w:type="spellStart"/>
      <w:r>
        <w:rPr>
          <w:rFonts w:ascii="Times New Roman" w:hAnsi="Times New Roman"/>
          <w:sz w:val="28"/>
          <w:szCs w:val="28"/>
          <w:lang/>
        </w:rPr>
        <w:t>физкультур-но-оздоровительной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работы. Форма проведения зависит от поставленной задачи и контингента детей.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lastRenderedPageBreak/>
        <w:t>Гимнастика ортопедическая</w:t>
      </w:r>
      <w:r>
        <w:rPr>
          <w:rFonts w:ascii="Times New Roman" w:hAnsi="Times New Roman"/>
          <w:sz w:val="28"/>
          <w:szCs w:val="28"/>
          <w:lang/>
        </w:rP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Технологии обучения здоровому образу жизни.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Непосредственно образовательная деятельность</w:t>
      </w:r>
      <w:r>
        <w:rPr>
          <w:rFonts w:ascii="Times New Roman" w:hAnsi="Times New Roman"/>
          <w:sz w:val="28"/>
          <w:szCs w:val="28"/>
          <w:lang/>
        </w:rPr>
        <w:t xml:space="preserve"> – 2–3 раза в неделю в спортивном или музыкальном залах. Ранний возраст – в групповой комнате 8–10 мин. Младший возраст – 15 мин, средний возраст – 20 мин, старший возраст – 25–30 мин. Перед образовательной деятельностью необходимо хорошо проветрить помещение.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Проблемно-игровые</w:t>
      </w:r>
      <w:r>
        <w:rPr>
          <w:rFonts w:ascii="Times New Roman" w:hAnsi="Times New Roman"/>
          <w:sz w:val="28"/>
          <w:szCs w:val="28"/>
          <w:lang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/>
        </w:rPr>
        <w:t>игротренинги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/>
        </w:rPr>
        <w:t>игротерапия</w:t>
      </w:r>
      <w:proofErr w:type="spellEnd"/>
      <w:r>
        <w:rPr>
          <w:rFonts w:ascii="Times New Roman" w:hAnsi="Times New Roman"/>
          <w:sz w:val="28"/>
          <w:szCs w:val="28"/>
          <w:lang/>
        </w:rPr>
        <w:t>) – в свободное время, можно во второй половине дня, время строго не фиксировано, в зависимости от задач, поставленных педагогом. Деятельность может быть организована незаметно для ребенка, посредством включения педагога в процесс игровой деятельности.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Коммуникативные игры</w:t>
      </w:r>
      <w:r>
        <w:rPr>
          <w:rFonts w:ascii="Times New Roman" w:hAnsi="Times New Roman"/>
          <w:sz w:val="28"/>
          <w:szCs w:val="28"/>
          <w:lang/>
        </w:rPr>
        <w:t xml:space="preserve"> – 1–2 раза в неделю по 30 мин со старшего возраста. Организованная деятельность строится по определенной схеме и состоит из нескольких частей. В нее входят беседы, этюды и игры разной степени подвижности, рисование, лепка и др.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В утренние часы проведение </w:t>
      </w:r>
      <w:r>
        <w:rPr>
          <w:rFonts w:ascii="Times New Roman" w:hAnsi="Times New Roman"/>
          <w:i/>
          <w:iCs/>
          <w:sz w:val="28"/>
          <w:szCs w:val="28"/>
          <w:lang/>
        </w:rPr>
        <w:t xml:space="preserve">точечного </w:t>
      </w:r>
      <w:proofErr w:type="spellStart"/>
      <w:r>
        <w:rPr>
          <w:rFonts w:ascii="Times New Roman" w:hAnsi="Times New Roman"/>
          <w:i/>
          <w:iCs/>
          <w:sz w:val="28"/>
          <w:szCs w:val="28"/>
          <w:lang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  <w:lang/>
        </w:rPr>
        <w:t>.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before="75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Коррекционные технологии.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Технологии музыкального воздействия</w:t>
      </w:r>
      <w:r>
        <w:rPr>
          <w:rFonts w:ascii="Times New Roman" w:hAnsi="Times New Roman"/>
          <w:sz w:val="28"/>
          <w:szCs w:val="28"/>
          <w:lang/>
        </w:rPr>
        <w:t xml:space="preserve"> – в различных формах физкультурно-оздоровительной работы; либо отдельная организованная деятельность 2–4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 пр.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/>
        </w:rPr>
        <w:t>Сказкотерапия</w:t>
      </w:r>
      <w:proofErr w:type="spellEnd"/>
      <w:r>
        <w:rPr>
          <w:rFonts w:ascii="Times New Roman" w:hAnsi="Times New Roman"/>
          <w:i/>
          <w:iCs/>
          <w:sz w:val="28"/>
          <w:szCs w:val="28"/>
          <w:lang/>
        </w:rPr>
        <w:t>.</w:t>
      </w:r>
      <w:r>
        <w:rPr>
          <w:rFonts w:ascii="Times New Roman" w:hAnsi="Times New Roman"/>
          <w:sz w:val="28"/>
          <w:szCs w:val="28"/>
          <w:lang/>
        </w:rPr>
        <w:t xml:space="preserve"> Организованная деятельность используется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Используемые в комплексе </w:t>
      </w:r>
      <w:proofErr w:type="spellStart"/>
      <w:r>
        <w:rPr>
          <w:rFonts w:ascii="Times New Roman" w:hAnsi="Times New Roman"/>
          <w:sz w:val="28"/>
          <w:szCs w:val="28"/>
          <w:lang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технологии в итоге формируют у ребенка стойкую мотивацию на здоровый образ жизни.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i/>
          <w:iCs/>
          <w:sz w:val="28"/>
          <w:szCs w:val="28"/>
          <w:lang/>
        </w:rPr>
        <w:t>Закаливание</w:t>
      </w:r>
      <w:r>
        <w:rPr>
          <w:rFonts w:ascii="Times New Roman" w:hAnsi="Times New Roman"/>
          <w:sz w:val="28"/>
          <w:szCs w:val="28"/>
          <w:lang/>
        </w:rPr>
        <w:t xml:space="preserve"> –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</w:t>
      </w:r>
      <w:r>
        <w:rPr>
          <w:rFonts w:ascii="Times New Roman" w:hAnsi="Times New Roman"/>
          <w:sz w:val="28"/>
          <w:szCs w:val="28"/>
          <w:lang/>
        </w:rPr>
        <w:lastRenderedPageBreak/>
        <w:t>грамотного осуществления и обязательного соблюдения следующих принципов: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закаливающие мероприятия гармонично вписываются во все режимные моменты;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проводятся с учетом индивидуальных, возрастных особенностей детей, состояния здоровья, уровня закаленности;</w:t>
      </w:r>
    </w:p>
    <w:p w:rsidR="00ED77CB" w:rsidRDefault="00ED77CB" w:rsidP="00ED77CB">
      <w:pPr>
        <w:keepLines/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 xml:space="preserve"> сила воздействия и длительность закаливающих процедур увеличивается постепенно.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ДОО.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дошкольной организации и утверждается заведующим ДО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Из всего богатого выбора существующих форм закаливания можно выделить наиболее доступные: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> нахождение детей в групповой комнате в облегченной одежде в течение дня;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/>
          <w:sz w:val="28"/>
          <w:szCs w:val="28"/>
          <w:lang/>
        </w:rPr>
        <w:t> проведение утренней гимнастики на свежем воздухе в течение года.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Использование специальных форм </w:t>
      </w:r>
      <w:proofErr w:type="spellStart"/>
      <w:r>
        <w:rPr>
          <w:rFonts w:ascii="Times New Roman" w:hAnsi="Times New Roman"/>
          <w:sz w:val="28"/>
          <w:szCs w:val="28"/>
          <w:lang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технологий с применением развивающей программы оздоровления приводит не только к сохранению, но и к развитию здоровья воспитанников.</w:t>
      </w:r>
    </w:p>
    <w:p w:rsidR="00ED77CB" w:rsidRDefault="00ED77CB" w:rsidP="00ED77C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Только здоровый ребенок с удовольствием включается во все виды деятельности, он жизнерадостен, оптимистичен, открыт в общении со сверстниками и педагогами. Это залог успешного развития всех сфер личности, всех ее свойств и качеств.</w:t>
      </w:r>
    </w:p>
    <w:p w:rsidR="00C63BAB" w:rsidRPr="00ED77CB" w:rsidRDefault="00C63BAB">
      <w:pPr>
        <w:rPr>
          <w:lang/>
        </w:rPr>
      </w:pPr>
    </w:p>
    <w:sectPr w:rsidR="00C63BAB" w:rsidRPr="00ED77CB" w:rsidSect="00C6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77CB"/>
    <w:rsid w:val="003979A6"/>
    <w:rsid w:val="009B6818"/>
    <w:rsid w:val="00AE4E9F"/>
    <w:rsid w:val="00C63BAB"/>
    <w:rsid w:val="00ED3E14"/>
    <w:rsid w:val="00E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7043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2017-01-26T12:44:00Z</dcterms:created>
  <dcterms:modified xsi:type="dcterms:W3CDTF">2017-01-26T12:45:00Z</dcterms:modified>
</cp:coreProperties>
</file>